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41" w:rsidRPr="00C75541" w:rsidRDefault="00C75541" w:rsidP="00C75541">
      <w:pPr>
        <w:spacing w:after="1" w:line="220" w:lineRule="auto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75541" w:rsidRPr="00C75541" w:rsidRDefault="00C75541" w:rsidP="00C75541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C75541" w:rsidRPr="00C75541" w:rsidRDefault="00C75541" w:rsidP="00C75541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C75541" w:rsidRPr="00C75541" w:rsidRDefault="00C75541" w:rsidP="00C75541">
      <w:pPr>
        <w:spacing w:after="1" w:line="22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"/>
      <w:bookmarkEnd w:id="0"/>
      <w:r w:rsidRPr="00C75541">
        <w:rPr>
          <w:rFonts w:ascii="Times New Roman" w:eastAsia="Times New Roman" w:hAnsi="Times New Roman" w:cs="Times New Roman"/>
          <w:b/>
          <w:sz w:val="28"/>
          <w:szCs w:val="28"/>
        </w:rPr>
        <w:t>КОНТРОЛЬНО-КАССОВАЯ ТЕХНИКА (ККТ)</w:t>
      </w:r>
    </w:p>
    <w:p w:rsidR="00C75541" w:rsidRPr="00C75541" w:rsidRDefault="00C75541" w:rsidP="00C75541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41" w:rsidRPr="00C75541" w:rsidRDefault="00C75541" w:rsidP="00C75541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41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Истекает срок осуществления отдельных расчетов, при которых кассовый чек и бланк строгой отчетности могут не содержать реквизит "код товара"</w:t>
      </w:r>
    </w:p>
    <w:p w:rsidR="00C75541" w:rsidRPr="00C75541" w:rsidRDefault="00C75541" w:rsidP="00C75541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C75541">
        <w:rPr>
          <w:rFonts w:ascii="Times New Roman" w:eastAsia="Times New Roman" w:hAnsi="Times New Roman" w:cs="Times New Roman"/>
          <w:sz w:val="28"/>
          <w:szCs w:val="28"/>
        </w:rPr>
        <w:t xml:space="preserve">Кассовый чек и бланк строгой отчетности </w:t>
      </w:r>
      <w:bookmarkEnd w:id="1"/>
      <w:r w:rsidRPr="00C75541">
        <w:rPr>
          <w:rFonts w:ascii="Times New Roman" w:eastAsia="Times New Roman" w:hAnsi="Times New Roman" w:cs="Times New Roman"/>
          <w:sz w:val="28"/>
          <w:szCs w:val="28"/>
        </w:rPr>
        <w:t xml:space="preserve">могут не содержать реквизит "код товара", если расчеты осуществляются до 28 февраля 2023 года за товары, подлежащие обязательной маркировке средствами идентификации, приобретенные по образцам или дистанционным способом продажи, а также юридическими лицами и ИП, оказывающими курьерские услуги и услуги почтовой связи, связанные с доставкой маркированного товара конечным потребителям по поручению продавца, в том числе с доставкой такого товара наложенным платежом в отделение почтовой связи или иные пункты выдачи и временного хранения товара (включая </w:t>
      </w:r>
      <w:proofErr w:type="spellStart"/>
      <w:r w:rsidRPr="00C75541">
        <w:rPr>
          <w:rFonts w:ascii="Times New Roman" w:eastAsia="Times New Roman" w:hAnsi="Times New Roman" w:cs="Times New Roman"/>
          <w:sz w:val="28"/>
          <w:szCs w:val="28"/>
        </w:rPr>
        <w:t>постаматы</w:t>
      </w:r>
      <w:proofErr w:type="spellEnd"/>
      <w:r w:rsidRPr="00C755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5541" w:rsidRPr="00C75541" w:rsidRDefault="00C75541" w:rsidP="00C75541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41">
        <w:rPr>
          <w:rFonts w:ascii="Times New Roman" w:eastAsia="Times New Roman" w:hAnsi="Times New Roman" w:cs="Times New Roman"/>
          <w:sz w:val="28"/>
          <w:szCs w:val="28"/>
        </w:rPr>
        <w:t>(Постановление Правительства РФ от 16.06.2022 N 1090)</w:t>
      </w:r>
    </w:p>
    <w:p w:rsidR="00C57DFA" w:rsidRPr="00C75541" w:rsidRDefault="00C57DFA">
      <w:pPr>
        <w:rPr>
          <w:rFonts w:ascii="Times New Roman" w:hAnsi="Times New Roman" w:cs="Times New Roman"/>
          <w:sz w:val="28"/>
          <w:szCs w:val="28"/>
        </w:rPr>
      </w:pPr>
    </w:p>
    <w:sectPr w:rsidR="00C57DFA" w:rsidRPr="00C75541" w:rsidSect="008827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0"/>
    <w:rsid w:val="008937D0"/>
    <w:rsid w:val="00C57DFA"/>
    <w:rsid w:val="00C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1220-F024-4F6D-96CB-B256716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2023-02-06T05:41:00Z</dcterms:created>
  <dcterms:modified xsi:type="dcterms:W3CDTF">2023-02-06T05:45:00Z</dcterms:modified>
</cp:coreProperties>
</file>